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3" w:rsidRPr="00DC1FFD" w:rsidRDefault="00A30236" w:rsidP="00EC5CA3">
      <w:pPr>
        <w:spacing w:after="0"/>
        <w:jc w:val="center"/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</w:pPr>
      <w:r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>Spark Minda strengthens its senior leadership team to accelerate</w:t>
      </w:r>
      <w:r w:rsidR="00B94370"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>growth</w:t>
      </w:r>
      <w:r w:rsidR="00B94370"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 xml:space="preserve">and </w:t>
      </w:r>
      <w:r w:rsidR="00F46E96"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>enhance</w:t>
      </w:r>
      <w:r w:rsidR="00044D61"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 xml:space="preserve"> customer</w:t>
      </w:r>
      <w:r w:rsidR="00F46E96" w:rsidRPr="00DC1FFD">
        <w:rPr>
          <w:rFonts w:ascii="Geometr706 Md BT" w:eastAsia="Calibri" w:hAnsi="Geometr706 Md BT" w:cs="Calibri"/>
          <w:b/>
          <w:bCs/>
          <w:color w:val="000000"/>
          <w:sz w:val="24"/>
          <w:szCs w:val="20"/>
          <w:u w:val="single"/>
          <w:lang w:val="en-US" w:eastAsia="en-IN"/>
        </w:rPr>
        <w:t xml:space="preserve"> delight</w:t>
      </w:r>
    </w:p>
    <w:p w:rsidR="00A30236" w:rsidRPr="00DC1FFD" w:rsidRDefault="00A30236" w:rsidP="00B600B2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A30236" w:rsidRDefault="00643FEE" w:rsidP="00B600B2">
      <w:pPr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>
        <w:rPr>
          <w:rFonts w:ascii="Geometr706 Md BT" w:eastAsia="Calibri" w:hAnsi="Geometr706 Md BT" w:cs="Calibri"/>
          <w:b/>
          <w:bCs/>
          <w:color w:val="000000"/>
          <w:sz w:val="20"/>
          <w:szCs w:val="20"/>
          <w:lang w:val="en-US" w:eastAsia="en-IN"/>
        </w:rPr>
        <w:t>27</w:t>
      </w:r>
      <w:r w:rsidRPr="00643FEE">
        <w:rPr>
          <w:rFonts w:ascii="Geometr706 Md BT" w:eastAsia="Calibri" w:hAnsi="Geometr706 Md BT" w:cs="Calibri"/>
          <w:b/>
          <w:bCs/>
          <w:color w:val="000000"/>
          <w:sz w:val="20"/>
          <w:szCs w:val="20"/>
          <w:vertAlign w:val="superscript"/>
          <w:lang w:val="en-US" w:eastAsia="en-IN"/>
        </w:rPr>
        <w:t>th</w:t>
      </w:r>
      <w:r>
        <w:rPr>
          <w:rFonts w:ascii="Geometr706 Md BT" w:eastAsia="Calibri" w:hAnsi="Geometr706 Md BT" w:cs="Calibri"/>
          <w:b/>
          <w:bCs/>
          <w:color w:val="000000"/>
          <w:sz w:val="20"/>
          <w:szCs w:val="20"/>
          <w:lang w:val="en-US" w:eastAsia="en-IN"/>
        </w:rPr>
        <w:t xml:space="preserve"> </w:t>
      </w:r>
      <w:r w:rsidR="00A30236" w:rsidRPr="00DC1FFD">
        <w:rPr>
          <w:rFonts w:ascii="Geometr706 Md BT" w:eastAsia="Calibri" w:hAnsi="Geometr706 Md BT" w:cs="Calibri"/>
          <w:b/>
          <w:bCs/>
          <w:color w:val="000000"/>
          <w:sz w:val="20"/>
          <w:szCs w:val="20"/>
          <w:lang w:val="en-US" w:eastAsia="en-IN"/>
        </w:rPr>
        <w:t xml:space="preserve">January 2020, New Delhi – </w:t>
      </w:r>
      <w:r w:rsidR="00A30236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Spark Minda, the leading auto ancillary manufacturer announces the joining of Mr. Neeraj Mahajan as Group President - Marketing and Mr. Arvind Chandra as the </w:t>
      </w:r>
      <w:r w:rsidR="00A30236" w:rsidRPr="00DC1FFD">
        <w:rPr>
          <w:rFonts w:ascii="Geometr706 Md BT" w:hAnsi="Geometr706 Md BT" w:cs="Calibri"/>
          <w:color w:val="000000"/>
          <w:sz w:val="20"/>
          <w:szCs w:val="20"/>
          <w:shd w:val="clear" w:color="auto" w:fill="FFFFFF"/>
        </w:rPr>
        <w:t>CEO - Business Vertical 1 (Mechatronics)</w:t>
      </w:r>
      <w:r w:rsidR="00A30236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.</w:t>
      </w:r>
      <w:r w:rsidR="005C3DB6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</w:p>
    <w:tbl>
      <w:tblPr>
        <w:tblW w:w="9360" w:type="dxa"/>
        <w:tblLook w:val="0000" w:firstRow="0" w:lastRow="0" w:firstColumn="0" w:lastColumn="0" w:noHBand="0" w:noVBand="0"/>
      </w:tblPr>
      <w:tblGrid>
        <w:gridCol w:w="4781"/>
        <w:gridCol w:w="4579"/>
      </w:tblGrid>
      <w:tr w:rsidR="004A7ED6" w:rsidTr="002A11E1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781" w:type="dxa"/>
          </w:tcPr>
          <w:p w:rsidR="004A7ED6" w:rsidRDefault="004A7ED6" w:rsidP="004A7ED6">
            <w:pPr>
              <w:jc w:val="center"/>
              <w:rPr>
                <w:rFonts w:ascii="Geometr706 Md BT" w:eastAsia="Calibri" w:hAnsi="Geometr706 Md BT" w:cs="Calibri"/>
                <w:bCs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Geometr706 Md BT" w:eastAsia="Calibri" w:hAnsi="Geometr706 Md BT" w:cs="Calibri"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30626D4" wp14:editId="7E0C8773">
                  <wp:extent cx="1912588" cy="2157984"/>
                  <wp:effectExtent l="0" t="0" r="0" b="0"/>
                  <wp:docPr id="1" name="Picture 1" descr="C:\Users\Subhalaxmi.das\AppData\Local\Microsoft\Windows\INetCache\Content.Outlook\P1KIK0GY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bhalaxmi.das\AppData\Local\Microsoft\Windows\INetCache\Content.Outlook\P1KIK0GY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34" cy="215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:rsidR="004A7ED6" w:rsidRDefault="004A7ED6" w:rsidP="004A7ED6">
            <w:pPr>
              <w:jc w:val="center"/>
              <w:rPr>
                <w:rFonts w:ascii="Geometr706 Md BT" w:eastAsia="Calibri" w:hAnsi="Geometr706 Md BT" w:cs="Calibri"/>
                <w:bCs/>
                <w:color w:val="000000"/>
                <w:sz w:val="20"/>
                <w:szCs w:val="20"/>
                <w:lang w:val="en-US"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B55152" wp14:editId="63FD8B15">
                  <wp:extent cx="1608347" cy="2081226"/>
                  <wp:effectExtent l="0" t="0" r="0" b="0"/>
                  <wp:docPr id="3" name="Picture 3" descr="C:\Users\Subhalaxmi.das\AppData\Local\Microsoft\Windows\INetCache\Content.Word\Arvind Cha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bhalaxmi.das\AppData\Local\Microsoft\Windows\INetCache\Content.Word\Arvind Chand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23"/>
                          <a:stretch/>
                        </pic:blipFill>
                        <pic:spPr bwMode="auto">
                          <a:xfrm>
                            <a:off x="0" y="0"/>
                            <a:ext cx="1604616" cy="207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D6" w:rsidTr="002A11E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81" w:type="dxa"/>
          </w:tcPr>
          <w:p w:rsidR="004A7ED6" w:rsidRPr="00C702E3" w:rsidRDefault="004A7ED6" w:rsidP="004A7ED6">
            <w:pPr>
              <w:jc w:val="center"/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C702E3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Mr. Neeraj Mahajan as Group President </w:t>
            </w:r>
            <w:r w:rsidR="00F36672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–</w:t>
            </w:r>
            <w:r w:rsidRPr="00C702E3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 w:rsidR="00F36672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Group </w:t>
            </w:r>
            <w:r w:rsidRPr="00C702E3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Marketing</w:t>
            </w:r>
          </w:p>
        </w:tc>
        <w:tc>
          <w:tcPr>
            <w:tcW w:w="4579" w:type="dxa"/>
          </w:tcPr>
          <w:p w:rsidR="004A7ED6" w:rsidRPr="00C702E3" w:rsidRDefault="004A7ED6" w:rsidP="00C702E3">
            <w:pPr>
              <w:rPr>
                <w:rFonts w:ascii="Geometr706 Md BT" w:hAnsi="Geometr706 Md BT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02E3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Mr. Arvind Chandra as the </w:t>
            </w:r>
            <w:r w:rsidRPr="00C702E3">
              <w:rPr>
                <w:rFonts w:ascii="Geometr706 Md BT" w:hAnsi="Geometr706 Md BT" w:cs="Calibri"/>
                <w:b/>
                <w:color w:val="000000"/>
                <w:sz w:val="20"/>
                <w:szCs w:val="20"/>
                <w:shd w:val="clear" w:color="auto" w:fill="FFFFFF"/>
              </w:rPr>
              <w:t>CEO - Business Vertical 1 (Mechatronics)</w:t>
            </w:r>
            <w:r w:rsidRPr="00C702E3">
              <w:rPr>
                <w:rFonts w:ascii="Geometr706 Md BT" w:eastAsia="Calibri" w:hAnsi="Geometr706 Md BT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. </w:t>
            </w:r>
          </w:p>
        </w:tc>
      </w:tr>
    </w:tbl>
    <w:p w:rsidR="004A7ED6" w:rsidRPr="00DC1FFD" w:rsidRDefault="004A7ED6" w:rsidP="004A7ED6">
      <w:pPr>
        <w:jc w:val="center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A30236" w:rsidRPr="00DC1FFD" w:rsidRDefault="00A30236" w:rsidP="00B600B2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Mr. Ashok Min</w:t>
      </w:r>
      <w:r w:rsidR="00ED0CC4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da,</w:t>
      </w:r>
      <w:r w:rsidR="00F83E94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Chairman &amp;</w:t>
      </w:r>
      <w:r w:rsidR="00ED0CC4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Group CEO, Minda Corporation Limited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said, “I am very excited to onboard such accomplished business leaders </w:t>
      </w:r>
      <w:r w:rsidR="00950105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having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rich industry experience of 25 to 30 years and strong relationship</w:t>
      </w:r>
      <w:r w:rsidR="005C3DB6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s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with eminent Indian &amp; </w:t>
      </w:r>
      <w:r w:rsidR="00087300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G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lobal customers. I am very sure, with their </w:t>
      </w:r>
      <w:r w:rsidR="00087300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rich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experience and customer centric </w:t>
      </w:r>
      <w:r w:rsidR="00876A98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approach;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they wil</w:t>
      </w:r>
      <w:r w:rsidR="00CD2703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l strengthen our relationship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s</w:t>
      </w:r>
      <w:r w:rsidR="00CD2703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and continue to delight our customers</w:t>
      </w:r>
      <w:r w:rsidR="00CD2703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with best of our offerings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to be recognized as a leading</w:t>
      </w:r>
      <w:r w:rsidR="00CD2703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Innovative System S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olution provider. </w:t>
      </w:r>
      <w:r w:rsidR="00690EF8" w:rsidRPr="00B46AF3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We have enhanced our focus on operational excellence, cust</w:t>
      </w:r>
      <w:bookmarkStart w:id="0" w:name="_GoBack"/>
      <w:r w:rsidR="00690EF8" w:rsidRPr="00B46AF3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o</w:t>
      </w:r>
      <w:bookmarkEnd w:id="0"/>
      <w:r w:rsidR="00690EF8" w:rsidRPr="00B46AF3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mer centricity </w:t>
      </w:r>
      <w:r w:rsidR="003B0E11" w:rsidRPr="00B46AF3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and speedy</w:t>
      </w:r>
      <w:r w:rsidR="00690EF8" w:rsidRPr="00B46AF3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market responsiveness</w:t>
      </w:r>
      <w:r w:rsidR="00432965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.</w:t>
      </w:r>
      <w:r w:rsidR="00575D3C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”</w:t>
      </w:r>
    </w:p>
    <w:p w:rsidR="00A30236" w:rsidRPr="00DC1FFD" w:rsidRDefault="00A30236" w:rsidP="00B600B2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A30236" w:rsidRPr="00DC1FFD" w:rsidRDefault="00A30236" w:rsidP="00B600B2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The 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Spark Minda </w:t>
      </w:r>
      <w:r w:rsidR="00584AE9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senior leadership team</w:t>
      </w:r>
      <w:r w:rsidR="0079121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is </w:t>
      </w:r>
      <w:r w:rsidR="00584AE9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now </w:t>
      </w:r>
      <w:r w:rsidR="0053407A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geared</w:t>
      </w:r>
      <w:r w:rsidR="0053407A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up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to</w:t>
      </w:r>
      <w:r w:rsidR="0079121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enhance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the trust, faith and con</w:t>
      </w:r>
      <w:r w:rsidR="00584AE9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fide</w:t>
      </w:r>
      <w:r w:rsidR="00FC344F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nce of our stakeholders. They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will continue to create new benchmarks</w:t>
      </w:r>
      <w:r w:rsidR="000404B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, innovative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and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technologically advanced products</w:t>
      </w:r>
      <w:r w:rsidR="00FC344F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and be the supplier of choice in the auto industry. The state of the art innovation center, Spark Minda Technical Center (SMIT) 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located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in Pune</w:t>
      </w:r>
      <w:r w:rsidR="000F241D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, India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is committed to facilitate OEMs in improving the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ir technology offering to improve the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final quality of their products</w:t>
      </w:r>
      <w:r w:rsidR="00044D61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, to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meet the growing aspirations of consumers and regulatory challenges.</w:t>
      </w:r>
    </w:p>
    <w:p w:rsidR="00A30236" w:rsidRPr="00DC1FFD" w:rsidRDefault="00A30236" w:rsidP="00A30236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F40065" w:rsidRPr="00DC1FFD" w:rsidRDefault="00F40065" w:rsidP="00F40065">
      <w:pPr>
        <w:spacing w:after="0"/>
        <w:jc w:val="center"/>
        <w:rPr>
          <w:rFonts w:ascii="Geometr706 Md BT" w:eastAsia="Calibri" w:hAnsi="Geometr706 Md BT" w:cs="Calibri"/>
          <w:b/>
          <w:bCs/>
          <w:color w:val="000000"/>
          <w:sz w:val="20"/>
          <w:szCs w:val="20"/>
          <w:u w:val="single"/>
          <w:lang w:eastAsia="en-IN"/>
        </w:rPr>
      </w:pPr>
      <w:r w:rsidRPr="00DC1FFD">
        <w:rPr>
          <w:rFonts w:ascii="Geometr706 Md BT" w:eastAsia="Calibri" w:hAnsi="Geometr706 Md BT" w:cs="Calibri"/>
          <w:b/>
          <w:bCs/>
          <w:color w:val="000000"/>
          <w:sz w:val="20"/>
          <w:szCs w:val="20"/>
          <w:u w:val="single"/>
          <w:lang w:eastAsia="en-IN"/>
        </w:rPr>
        <w:t>About Spark Minda Group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/>
          <w:bCs/>
          <w:color w:val="000000"/>
          <w:sz w:val="20"/>
          <w:szCs w:val="20"/>
          <w:u w:val="single"/>
          <w:lang w:eastAsia="en-IN"/>
        </w:rPr>
      </w:pP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>Spark Minda Group is one of the leading manufacturers of automotive components for the OEMs with Headquarters in India, Gurgaon- near to New Delhi. The Group was founded in 1958 by Late Shri. S.L. M</w:t>
      </w:r>
      <w:r w:rsidR="008F514E"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>inda and today has over 6 decades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 xml:space="preserve"> of legacy as an automotive component manufacturing company. The group is one of the leading manufacturers of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lastRenderedPageBreak/>
        <w:t>automotive compone</w:t>
      </w:r>
      <w:r w:rsidR="00230651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>nts under these four Categories</w:t>
      </w:r>
      <w:r w:rsidR="00D520BE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 xml:space="preserve"> </w:t>
      </w:r>
      <w:r w:rsidR="00230651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 xml:space="preserve">– </w:t>
      </w: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>Mechatronics, Information &amp; Connected Systems, Plastics &amp; Interiors and Aftermarket.  The Group caters to major two, four-wheeler, commercial, Tractor and off-road vehicles manufacturer in India and Overseas market including Europe, US, CIS &amp; ASEAN countries with 34 state of the art manufacturing plants.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>For more information, please refer to below links: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 xml:space="preserve">About the Group - </w:t>
      </w:r>
      <w:hyperlink r:id="rId10" w:history="1">
        <w:r w:rsidRPr="00DC1FFD">
          <w:rPr>
            <w:rStyle w:val="Hyperlink"/>
            <w:rFonts w:ascii="Geometr706 Md BT" w:eastAsia="Calibri" w:hAnsi="Geometr706 Md BT" w:cs="Calibri"/>
            <w:bCs/>
            <w:sz w:val="20"/>
            <w:szCs w:val="20"/>
            <w:lang w:eastAsia="en-IN"/>
          </w:rPr>
          <w:t>http://sparkminda.com/</w:t>
        </w:r>
      </w:hyperlink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eastAsia="en-IN"/>
        </w:rPr>
        <w:t xml:space="preserve">For further assistance, please contact – 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Ms. Subhalaxmi Das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Group Head Corporate Communication and PR, Spark Minda Group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Plot No 404 and 405, </w:t>
      </w:r>
      <w:proofErr w:type="spellStart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Udyog</w:t>
      </w:r>
      <w:proofErr w:type="spellEnd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</w:t>
      </w:r>
      <w:proofErr w:type="spellStart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Vihar</w:t>
      </w:r>
      <w:proofErr w:type="spellEnd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Phase-iii, </w:t>
      </w:r>
      <w:proofErr w:type="spellStart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Gurugram</w:t>
      </w:r>
      <w:proofErr w:type="spellEnd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, </w:t>
      </w:r>
      <w:proofErr w:type="gramStart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Haryana</w:t>
      </w:r>
      <w:proofErr w:type="gramEnd"/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 122016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>Mob: +91-7428532455</w:t>
      </w:r>
    </w:p>
    <w:p w:rsidR="00F40065" w:rsidRPr="00DC1FFD" w:rsidRDefault="00F40065" w:rsidP="00F40065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</w:p>
    <w:p w:rsidR="00242D47" w:rsidRPr="00211D7E" w:rsidRDefault="00F40065" w:rsidP="00211D7E">
      <w:pPr>
        <w:spacing w:after="0"/>
        <w:jc w:val="both"/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</w:pPr>
      <w:r w:rsidRPr="00DC1FFD">
        <w:rPr>
          <w:rFonts w:ascii="Geometr706 Md BT" w:eastAsia="Calibri" w:hAnsi="Geometr706 Md BT" w:cs="Calibri"/>
          <w:bCs/>
          <w:color w:val="000000"/>
          <w:sz w:val="20"/>
          <w:szCs w:val="20"/>
          <w:lang w:val="en-US" w:eastAsia="en-IN"/>
        </w:rPr>
        <w:t xml:space="preserve">Email ID: </w:t>
      </w:r>
      <w:r w:rsidRPr="00DC1FFD">
        <w:rPr>
          <w:rFonts w:ascii="Geometr706 Md BT" w:eastAsia="Calibri" w:hAnsi="Geometr706 Md BT" w:cs="Calibri"/>
          <w:bCs/>
          <w:sz w:val="20"/>
          <w:szCs w:val="20"/>
          <w:lang w:val="en-US" w:eastAsia="en-IN"/>
        </w:rPr>
        <w:t>subhalaxmi.das@mindacorporation.com</w:t>
      </w:r>
    </w:p>
    <w:sectPr w:rsidR="00242D47" w:rsidRPr="00211D7E" w:rsidSect="00545589">
      <w:headerReference w:type="defaul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2E" w:rsidRDefault="00A9662E" w:rsidP="00C73A47">
      <w:pPr>
        <w:spacing w:after="0" w:line="240" w:lineRule="auto"/>
      </w:pPr>
      <w:r>
        <w:separator/>
      </w:r>
    </w:p>
  </w:endnote>
  <w:endnote w:type="continuationSeparator" w:id="0">
    <w:p w:rsidR="00A9662E" w:rsidRDefault="00A9662E" w:rsidP="00C7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Md BT">
    <w:panose1 w:val="020B0502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2E" w:rsidRDefault="00A9662E" w:rsidP="00C73A47">
      <w:pPr>
        <w:spacing w:after="0" w:line="240" w:lineRule="auto"/>
      </w:pPr>
      <w:r>
        <w:separator/>
      </w:r>
    </w:p>
  </w:footnote>
  <w:footnote w:type="continuationSeparator" w:id="0">
    <w:p w:rsidR="00A9662E" w:rsidRDefault="00A9662E" w:rsidP="00C7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47" w:rsidRPr="005E10AA" w:rsidRDefault="005E10AA" w:rsidP="005E10AA">
    <w:pPr>
      <w:spacing w:after="0"/>
      <w:jc w:val="both"/>
      <w:rPr>
        <w:rFonts w:ascii="Geometr706 Md BT" w:eastAsia="Calibri" w:hAnsi="Geometr706 Md BT" w:cs="Calibri"/>
        <w:b/>
        <w:bCs/>
        <w:color w:val="4F81BD" w:themeColor="accent1"/>
        <w:sz w:val="36"/>
        <w:lang w:eastAsia="en-IN"/>
      </w:rPr>
    </w:pPr>
    <w:r>
      <w:rPr>
        <w:rFonts w:ascii="Geometr706 Md BT" w:eastAsia="Calibri" w:hAnsi="Geometr706 Md BT" w:cs="Calibri"/>
        <w:b/>
        <w:bCs/>
        <w:color w:val="4F81BD" w:themeColor="accent1"/>
        <w:sz w:val="40"/>
        <w:lang w:eastAsia="en-IN"/>
      </w:rPr>
      <w:t xml:space="preserve">PRESS </w:t>
    </w:r>
    <w:r w:rsidRPr="005E10AA">
      <w:rPr>
        <w:rFonts w:ascii="Geometr706 Md BT" w:eastAsia="Calibri" w:hAnsi="Geometr706 Md BT" w:cs="Calibri"/>
        <w:b/>
        <w:bCs/>
        <w:color w:val="4F81BD" w:themeColor="accent1"/>
        <w:sz w:val="40"/>
        <w:lang w:eastAsia="en-IN"/>
      </w:rPr>
      <w:t xml:space="preserve">RELEASE    </w:t>
    </w:r>
    <w:r>
      <w:rPr>
        <w:rFonts w:ascii="Geometr706 Md BT" w:eastAsia="Calibri" w:hAnsi="Geometr706 Md BT" w:cs="Calibri"/>
        <w:b/>
        <w:bCs/>
        <w:color w:val="4F81BD" w:themeColor="accent1"/>
        <w:sz w:val="40"/>
        <w:lang w:eastAsia="en-IN"/>
      </w:rPr>
      <w:t xml:space="preserve">                          </w:t>
    </w:r>
    <w:r w:rsidR="00445D30">
      <w:rPr>
        <w:noProof/>
        <w:lang w:val="en-US"/>
      </w:rPr>
      <w:drawing>
        <wp:inline distT="0" distB="0" distL="0" distR="0" wp14:anchorId="3BA4A1C9" wp14:editId="35DF8059">
          <wp:extent cx="1335641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_25 Ma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4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C2"/>
    <w:multiLevelType w:val="hybridMultilevel"/>
    <w:tmpl w:val="469AD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C3E5D"/>
    <w:multiLevelType w:val="multilevel"/>
    <w:tmpl w:val="5DA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45A96"/>
    <w:multiLevelType w:val="hybridMultilevel"/>
    <w:tmpl w:val="E89C4F72"/>
    <w:lvl w:ilvl="0" w:tplc="FFAC22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E2B12"/>
    <w:multiLevelType w:val="hybridMultilevel"/>
    <w:tmpl w:val="2D66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0F7445"/>
    <w:multiLevelType w:val="hybridMultilevel"/>
    <w:tmpl w:val="CF907546"/>
    <w:lvl w:ilvl="0" w:tplc="A060252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10BEF"/>
    <w:multiLevelType w:val="hybridMultilevel"/>
    <w:tmpl w:val="596CE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 Laxman (MCL/GGN/GFA)">
    <w15:presenceInfo w15:providerId="AD" w15:userId="S::rlaxman@mindacorporation.com::69662771-a0b8-4ad8-b268-415aafdbab5d"/>
  </w15:person>
  <w15:person w15:author="Sudhir Kashyap">
    <w15:presenceInfo w15:providerId="None" w15:userId="Sudhir Kashy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9"/>
    <w:rsid w:val="00005E73"/>
    <w:rsid w:val="00006420"/>
    <w:rsid w:val="00011413"/>
    <w:rsid w:val="00023BD4"/>
    <w:rsid w:val="00025988"/>
    <w:rsid w:val="000302D7"/>
    <w:rsid w:val="000404B1"/>
    <w:rsid w:val="000433B1"/>
    <w:rsid w:val="00044D61"/>
    <w:rsid w:val="00047CF9"/>
    <w:rsid w:val="000506CE"/>
    <w:rsid w:val="000538BF"/>
    <w:rsid w:val="00067DCE"/>
    <w:rsid w:val="00087300"/>
    <w:rsid w:val="00094D6E"/>
    <w:rsid w:val="00096A01"/>
    <w:rsid w:val="000B76F0"/>
    <w:rsid w:val="000C220F"/>
    <w:rsid w:val="000C56DC"/>
    <w:rsid w:val="000D5C95"/>
    <w:rsid w:val="000D65C2"/>
    <w:rsid w:val="000E0BE4"/>
    <w:rsid w:val="000F19FF"/>
    <w:rsid w:val="000F21D1"/>
    <w:rsid w:val="000F23AC"/>
    <w:rsid w:val="000F241D"/>
    <w:rsid w:val="000F2DF6"/>
    <w:rsid w:val="001068F8"/>
    <w:rsid w:val="001162BA"/>
    <w:rsid w:val="00120640"/>
    <w:rsid w:val="00121063"/>
    <w:rsid w:val="00126E0E"/>
    <w:rsid w:val="001317BA"/>
    <w:rsid w:val="00134F81"/>
    <w:rsid w:val="00146CDD"/>
    <w:rsid w:val="001502C9"/>
    <w:rsid w:val="00150769"/>
    <w:rsid w:val="0015235D"/>
    <w:rsid w:val="00171F43"/>
    <w:rsid w:val="00172727"/>
    <w:rsid w:val="00173E31"/>
    <w:rsid w:val="00176A05"/>
    <w:rsid w:val="0019246E"/>
    <w:rsid w:val="00194548"/>
    <w:rsid w:val="00197BF2"/>
    <w:rsid w:val="001A7249"/>
    <w:rsid w:val="001B13ED"/>
    <w:rsid w:val="001B6C1D"/>
    <w:rsid w:val="001C37BD"/>
    <w:rsid w:val="001D16BF"/>
    <w:rsid w:val="001D4138"/>
    <w:rsid w:val="001E088C"/>
    <w:rsid w:val="001E2A1E"/>
    <w:rsid w:val="001E75D5"/>
    <w:rsid w:val="002046AC"/>
    <w:rsid w:val="00207C5F"/>
    <w:rsid w:val="00211D7E"/>
    <w:rsid w:val="00211F47"/>
    <w:rsid w:val="0021510F"/>
    <w:rsid w:val="00230651"/>
    <w:rsid w:val="00233578"/>
    <w:rsid w:val="00234A5E"/>
    <w:rsid w:val="002373F0"/>
    <w:rsid w:val="00242D47"/>
    <w:rsid w:val="002471C4"/>
    <w:rsid w:val="00252097"/>
    <w:rsid w:val="00262E5A"/>
    <w:rsid w:val="002664CB"/>
    <w:rsid w:val="00266A81"/>
    <w:rsid w:val="00277531"/>
    <w:rsid w:val="00293690"/>
    <w:rsid w:val="002A11E1"/>
    <w:rsid w:val="002A3187"/>
    <w:rsid w:val="002A5B5F"/>
    <w:rsid w:val="002A6D5C"/>
    <w:rsid w:val="002B10D8"/>
    <w:rsid w:val="002B788E"/>
    <w:rsid w:val="002C5C50"/>
    <w:rsid w:val="002D535B"/>
    <w:rsid w:val="002E75AA"/>
    <w:rsid w:val="002F7BF6"/>
    <w:rsid w:val="00300E4D"/>
    <w:rsid w:val="0030784F"/>
    <w:rsid w:val="0031583E"/>
    <w:rsid w:val="003213DD"/>
    <w:rsid w:val="003268E9"/>
    <w:rsid w:val="00326E1B"/>
    <w:rsid w:val="00327D37"/>
    <w:rsid w:val="0033635F"/>
    <w:rsid w:val="00347BCF"/>
    <w:rsid w:val="00355428"/>
    <w:rsid w:val="00361945"/>
    <w:rsid w:val="00364C73"/>
    <w:rsid w:val="003721F9"/>
    <w:rsid w:val="00372B3D"/>
    <w:rsid w:val="003737A7"/>
    <w:rsid w:val="00386CD4"/>
    <w:rsid w:val="00396532"/>
    <w:rsid w:val="003A4993"/>
    <w:rsid w:val="003B0E11"/>
    <w:rsid w:val="003B3855"/>
    <w:rsid w:val="003B4874"/>
    <w:rsid w:val="003B6376"/>
    <w:rsid w:val="003D5A75"/>
    <w:rsid w:val="00417C78"/>
    <w:rsid w:val="00423989"/>
    <w:rsid w:val="00423A29"/>
    <w:rsid w:val="00432965"/>
    <w:rsid w:val="00434F7F"/>
    <w:rsid w:val="00441103"/>
    <w:rsid w:val="0044476E"/>
    <w:rsid w:val="00445D30"/>
    <w:rsid w:val="00456F16"/>
    <w:rsid w:val="0047209B"/>
    <w:rsid w:val="004908E7"/>
    <w:rsid w:val="004960F2"/>
    <w:rsid w:val="004A60C2"/>
    <w:rsid w:val="004A7ED6"/>
    <w:rsid w:val="004B7151"/>
    <w:rsid w:val="004C33EF"/>
    <w:rsid w:val="004C539B"/>
    <w:rsid w:val="004E6CF4"/>
    <w:rsid w:val="0051650B"/>
    <w:rsid w:val="00523C3F"/>
    <w:rsid w:val="005242D0"/>
    <w:rsid w:val="00526BCC"/>
    <w:rsid w:val="0053407A"/>
    <w:rsid w:val="00535838"/>
    <w:rsid w:val="00542063"/>
    <w:rsid w:val="0054481D"/>
    <w:rsid w:val="00545589"/>
    <w:rsid w:val="005575B5"/>
    <w:rsid w:val="00560162"/>
    <w:rsid w:val="00562CBA"/>
    <w:rsid w:val="00565E20"/>
    <w:rsid w:val="005673AC"/>
    <w:rsid w:val="00567AE8"/>
    <w:rsid w:val="00572FAC"/>
    <w:rsid w:val="0057366D"/>
    <w:rsid w:val="00575D3C"/>
    <w:rsid w:val="00583621"/>
    <w:rsid w:val="005840D9"/>
    <w:rsid w:val="00584AE9"/>
    <w:rsid w:val="0058727F"/>
    <w:rsid w:val="00594D9B"/>
    <w:rsid w:val="005A202B"/>
    <w:rsid w:val="005A20F8"/>
    <w:rsid w:val="005B2AD2"/>
    <w:rsid w:val="005B525F"/>
    <w:rsid w:val="005B6554"/>
    <w:rsid w:val="005B67EC"/>
    <w:rsid w:val="005B6F38"/>
    <w:rsid w:val="005C127B"/>
    <w:rsid w:val="005C129A"/>
    <w:rsid w:val="005C3DB6"/>
    <w:rsid w:val="005E10AA"/>
    <w:rsid w:val="005E6915"/>
    <w:rsid w:val="005F260D"/>
    <w:rsid w:val="006034E1"/>
    <w:rsid w:val="00606CB3"/>
    <w:rsid w:val="00611056"/>
    <w:rsid w:val="006110F7"/>
    <w:rsid w:val="006127D6"/>
    <w:rsid w:val="00613B32"/>
    <w:rsid w:val="00615E2B"/>
    <w:rsid w:val="00626693"/>
    <w:rsid w:val="00634B83"/>
    <w:rsid w:val="00636E3A"/>
    <w:rsid w:val="00637E27"/>
    <w:rsid w:val="00643FEE"/>
    <w:rsid w:val="00646713"/>
    <w:rsid w:val="00660342"/>
    <w:rsid w:val="006678F4"/>
    <w:rsid w:val="00670589"/>
    <w:rsid w:val="00673B1C"/>
    <w:rsid w:val="006745F1"/>
    <w:rsid w:val="00690EF8"/>
    <w:rsid w:val="006942BF"/>
    <w:rsid w:val="006A616C"/>
    <w:rsid w:val="006A6824"/>
    <w:rsid w:val="006C7236"/>
    <w:rsid w:val="006D0EF0"/>
    <w:rsid w:val="006D5B74"/>
    <w:rsid w:val="006E144C"/>
    <w:rsid w:val="006E50A9"/>
    <w:rsid w:val="006F30F8"/>
    <w:rsid w:val="006F3664"/>
    <w:rsid w:val="006F5349"/>
    <w:rsid w:val="006F5C4E"/>
    <w:rsid w:val="00700EC6"/>
    <w:rsid w:val="00705587"/>
    <w:rsid w:val="0070749B"/>
    <w:rsid w:val="007105AC"/>
    <w:rsid w:val="0071409A"/>
    <w:rsid w:val="00717E46"/>
    <w:rsid w:val="007215C4"/>
    <w:rsid w:val="00736348"/>
    <w:rsid w:val="00742CE3"/>
    <w:rsid w:val="00765EDE"/>
    <w:rsid w:val="00774F4C"/>
    <w:rsid w:val="00775156"/>
    <w:rsid w:val="00791211"/>
    <w:rsid w:val="007B2FFB"/>
    <w:rsid w:val="007B5AA3"/>
    <w:rsid w:val="007C15A0"/>
    <w:rsid w:val="007C2820"/>
    <w:rsid w:val="007C2BCB"/>
    <w:rsid w:val="007D25F6"/>
    <w:rsid w:val="007D5C8C"/>
    <w:rsid w:val="007F0D7B"/>
    <w:rsid w:val="007F3768"/>
    <w:rsid w:val="007F6E13"/>
    <w:rsid w:val="00803F05"/>
    <w:rsid w:val="008062CD"/>
    <w:rsid w:val="008118B0"/>
    <w:rsid w:val="008243AF"/>
    <w:rsid w:val="00831157"/>
    <w:rsid w:val="00831512"/>
    <w:rsid w:val="008431E2"/>
    <w:rsid w:val="0085631F"/>
    <w:rsid w:val="00876A98"/>
    <w:rsid w:val="00880F20"/>
    <w:rsid w:val="00883485"/>
    <w:rsid w:val="0088496A"/>
    <w:rsid w:val="00886B89"/>
    <w:rsid w:val="008B2E85"/>
    <w:rsid w:val="008C38E3"/>
    <w:rsid w:val="008D30C2"/>
    <w:rsid w:val="008D4D3B"/>
    <w:rsid w:val="008E1EFF"/>
    <w:rsid w:val="008E4175"/>
    <w:rsid w:val="008E57A9"/>
    <w:rsid w:val="008F00FD"/>
    <w:rsid w:val="008F514E"/>
    <w:rsid w:val="00906C6A"/>
    <w:rsid w:val="00907FBD"/>
    <w:rsid w:val="00912619"/>
    <w:rsid w:val="0092101A"/>
    <w:rsid w:val="00923F33"/>
    <w:rsid w:val="009450C9"/>
    <w:rsid w:val="00950105"/>
    <w:rsid w:val="00953FDC"/>
    <w:rsid w:val="009569BC"/>
    <w:rsid w:val="00961EE7"/>
    <w:rsid w:val="009622B1"/>
    <w:rsid w:val="00967821"/>
    <w:rsid w:val="00975492"/>
    <w:rsid w:val="00984843"/>
    <w:rsid w:val="00997C75"/>
    <w:rsid w:val="009A2C70"/>
    <w:rsid w:val="009A2CD9"/>
    <w:rsid w:val="009A7003"/>
    <w:rsid w:val="009B2BDE"/>
    <w:rsid w:val="009B7465"/>
    <w:rsid w:val="009C4423"/>
    <w:rsid w:val="009D0C4E"/>
    <w:rsid w:val="009D5C51"/>
    <w:rsid w:val="009D79E4"/>
    <w:rsid w:val="009F1156"/>
    <w:rsid w:val="009F4B25"/>
    <w:rsid w:val="009F4B9E"/>
    <w:rsid w:val="00A00B22"/>
    <w:rsid w:val="00A063C3"/>
    <w:rsid w:val="00A1447F"/>
    <w:rsid w:val="00A14CF3"/>
    <w:rsid w:val="00A30236"/>
    <w:rsid w:val="00A37CCB"/>
    <w:rsid w:val="00A42A8A"/>
    <w:rsid w:val="00A50E9C"/>
    <w:rsid w:val="00A51291"/>
    <w:rsid w:val="00A70E04"/>
    <w:rsid w:val="00A71F89"/>
    <w:rsid w:val="00A75CC7"/>
    <w:rsid w:val="00A84CD1"/>
    <w:rsid w:val="00A94B37"/>
    <w:rsid w:val="00A9662E"/>
    <w:rsid w:val="00AD54CA"/>
    <w:rsid w:val="00AE1816"/>
    <w:rsid w:val="00AE7D83"/>
    <w:rsid w:val="00B10041"/>
    <w:rsid w:val="00B370DF"/>
    <w:rsid w:val="00B37843"/>
    <w:rsid w:val="00B50B86"/>
    <w:rsid w:val="00B54DC3"/>
    <w:rsid w:val="00B556AF"/>
    <w:rsid w:val="00B600B2"/>
    <w:rsid w:val="00B6219C"/>
    <w:rsid w:val="00B73903"/>
    <w:rsid w:val="00B83EBF"/>
    <w:rsid w:val="00B865FB"/>
    <w:rsid w:val="00B94370"/>
    <w:rsid w:val="00B97E56"/>
    <w:rsid w:val="00BA2BC8"/>
    <w:rsid w:val="00BA58CF"/>
    <w:rsid w:val="00BB05D0"/>
    <w:rsid w:val="00BB7500"/>
    <w:rsid w:val="00BB7C9F"/>
    <w:rsid w:val="00BC608B"/>
    <w:rsid w:val="00BD0F8C"/>
    <w:rsid w:val="00BD1CA8"/>
    <w:rsid w:val="00BE1B85"/>
    <w:rsid w:val="00BF650F"/>
    <w:rsid w:val="00C071F9"/>
    <w:rsid w:val="00C1116B"/>
    <w:rsid w:val="00C11ED4"/>
    <w:rsid w:val="00C142DC"/>
    <w:rsid w:val="00C21D7C"/>
    <w:rsid w:val="00C2719F"/>
    <w:rsid w:val="00C34FA0"/>
    <w:rsid w:val="00C36F30"/>
    <w:rsid w:val="00C46881"/>
    <w:rsid w:val="00C642C8"/>
    <w:rsid w:val="00C702E3"/>
    <w:rsid w:val="00C73A47"/>
    <w:rsid w:val="00C73C24"/>
    <w:rsid w:val="00C76418"/>
    <w:rsid w:val="00C83BF9"/>
    <w:rsid w:val="00C84383"/>
    <w:rsid w:val="00C85E83"/>
    <w:rsid w:val="00C9066E"/>
    <w:rsid w:val="00CA097C"/>
    <w:rsid w:val="00CA0E75"/>
    <w:rsid w:val="00CB322C"/>
    <w:rsid w:val="00CB6DE4"/>
    <w:rsid w:val="00CC5671"/>
    <w:rsid w:val="00CD2703"/>
    <w:rsid w:val="00CD6883"/>
    <w:rsid w:val="00CE07B2"/>
    <w:rsid w:val="00D25F3D"/>
    <w:rsid w:val="00D269D6"/>
    <w:rsid w:val="00D30B03"/>
    <w:rsid w:val="00D44AE3"/>
    <w:rsid w:val="00D461BC"/>
    <w:rsid w:val="00D520BE"/>
    <w:rsid w:val="00D53DC5"/>
    <w:rsid w:val="00D55D2C"/>
    <w:rsid w:val="00D56137"/>
    <w:rsid w:val="00D56875"/>
    <w:rsid w:val="00D6266B"/>
    <w:rsid w:val="00D67FB2"/>
    <w:rsid w:val="00D72FEB"/>
    <w:rsid w:val="00D8239D"/>
    <w:rsid w:val="00DB60C6"/>
    <w:rsid w:val="00DC043D"/>
    <w:rsid w:val="00DC1FFD"/>
    <w:rsid w:val="00DC20C4"/>
    <w:rsid w:val="00DC33B7"/>
    <w:rsid w:val="00DC5D81"/>
    <w:rsid w:val="00DD7159"/>
    <w:rsid w:val="00DE3E75"/>
    <w:rsid w:val="00DE4741"/>
    <w:rsid w:val="00E03FE3"/>
    <w:rsid w:val="00E10759"/>
    <w:rsid w:val="00E214F6"/>
    <w:rsid w:val="00E3021E"/>
    <w:rsid w:val="00E313E0"/>
    <w:rsid w:val="00E437EE"/>
    <w:rsid w:val="00E43E3F"/>
    <w:rsid w:val="00E5291D"/>
    <w:rsid w:val="00E56E1A"/>
    <w:rsid w:val="00E626A2"/>
    <w:rsid w:val="00E62710"/>
    <w:rsid w:val="00E64167"/>
    <w:rsid w:val="00E6769E"/>
    <w:rsid w:val="00E754D5"/>
    <w:rsid w:val="00E75568"/>
    <w:rsid w:val="00E832B2"/>
    <w:rsid w:val="00E87412"/>
    <w:rsid w:val="00E93871"/>
    <w:rsid w:val="00EB4784"/>
    <w:rsid w:val="00EC114C"/>
    <w:rsid w:val="00EC2A1A"/>
    <w:rsid w:val="00EC5CA3"/>
    <w:rsid w:val="00EC6D4F"/>
    <w:rsid w:val="00EC7961"/>
    <w:rsid w:val="00EC7D27"/>
    <w:rsid w:val="00ED0CC4"/>
    <w:rsid w:val="00ED4047"/>
    <w:rsid w:val="00ED7B41"/>
    <w:rsid w:val="00EF0188"/>
    <w:rsid w:val="00F172BA"/>
    <w:rsid w:val="00F36672"/>
    <w:rsid w:val="00F40065"/>
    <w:rsid w:val="00F465A1"/>
    <w:rsid w:val="00F46E96"/>
    <w:rsid w:val="00F5528E"/>
    <w:rsid w:val="00F55B7B"/>
    <w:rsid w:val="00F56966"/>
    <w:rsid w:val="00F57EEF"/>
    <w:rsid w:val="00F60960"/>
    <w:rsid w:val="00F6793D"/>
    <w:rsid w:val="00F70FA4"/>
    <w:rsid w:val="00F7455C"/>
    <w:rsid w:val="00F774E6"/>
    <w:rsid w:val="00F83E94"/>
    <w:rsid w:val="00F83EE9"/>
    <w:rsid w:val="00F871EC"/>
    <w:rsid w:val="00F87BEE"/>
    <w:rsid w:val="00FA0934"/>
    <w:rsid w:val="00FA21A5"/>
    <w:rsid w:val="00FA7BDF"/>
    <w:rsid w:val="00FB1830"/>
    <w:rsid w:val="00FB2FC3"/>
    <w:rsid w:val="00FB67C2"/>
    <w:rsid w:val="00FC0857"/>
    <w:rsid w:val="00FC1956"/>
    <w:rsid w:val="00FC344F"/>
    <w:rsid w:val="00FC645E"/>
    <w:rsid w:val="00FD26FB"/>
    <w:rsid w:val="00FE4143"/>
    <w:rsid w:val="00FE4C2B"/>
    <w:rsid w:val="00FE4EC5"/>
    <w:rsid w:val="00FE7698"/>
    <w:rsid w:val="00FF3C8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47"/>
  </w:style>
  <w:style w:type="paragraph" w:styleId="Footer">
    <w:name w:val="footer"/>
    <w:basedOn w:val="Normal"/>
    <w:link w:val="FooterChar"/>
    <w:uiPriority w:val="99"/>
    <w:unhideWhenUsed/>
    <w:rsid w:val="00C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47"/>
  </w:style>
  <w:style w:type="character" w:styleId="Hyperlink">
    <w:name w:val="Hyperlink"/>
    <w:basedOn w:val="DefaultParagraphFont"/>
    <w:uiPriority w:val="99"/>
    <w:unhideWhenUsed/>
    <w:rsid w:val="00C73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D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3E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5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47"/>
  </w:style>
  <w:style w:type="paragraph" w:styleId="Footer">
    <w:name w:val="footer"/>
    <w:basedOn w:val="Normal"/>
    <w:link w:val="FooterChar"/>
    <w:uiPriority w:val="99"/>
    <w:unhideWhenUsed/>
    <w:rsid w:val="00C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47"/>
  </w:style>
  <w:style w:type="character" w:styleId="Hyperlink">
    <w:name w:val="Hyperlink"/>
    <w:basedOn w:val="DefaultParagraphFont"/>
    <w:uiPriority w:val="99"/>
    <w:unhideWhenUsed/>
    <w:rsid w:val="00C73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D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3E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5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arkmind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BHARATHI DASAN</dc:creator>
  <cp:lastModifiedBy>Subhalaxmi Das</cp:lastModifiedBy>
  <cp:revision>3</cp:revision>
  <cp:lastPrinted>2020-01-24T07:49:00Z</cp:lastPrinted>
  <dcterms:created xsi:type="dcterms:W3CDTF">2020-04-13T06:22:00Z</dcterms:created>
  <dcterms:modified xsi:type="dcterms:W3CDTF">2020-04-13T06:22:00Z</dcterms:modified>
</cp:coreProperties>
</file>